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1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704"/>
        <w:gridCol w:w="1364"/>
        <w:gridCol w:w="2172"/>
        <w:gridCol w:w="1238"/>
        <w:gridCol w:w="1238"/>
        <w:gridCol w:w="2046"/>
      </w:tblGrid>
      <w:tr w:rsidR="00BA7485" w14:paraId="4B8335BF" w14:textId="77777777" w:rsidTr="00BA7485">
        <w:trPr>
          <w:gridAfter w:val="1"/>
          <w:wAfter w:w="2046" w:type="dxa"/>
          <w:trHeight w:val="253"/>
        </w:trPr>
        <w:tc>
          <w:tcPr>
            <w:tcW w:w="1706" w:type="dxa"/>
            <w:vMerge w:val="restart"/>
            <w:tcMar>
              <w:left w:w="0" w:type="dxa"/>
              <w:right w:w="0" w:type="dxa"/>
            </w:tcMar>
          </w:tcPr>
          <w:p w14:paraId="31F02021" w14:textId="77777777" w:rsidR="00BA7485" w:rsidRDefault="00BA7485" w:rsidP="00C21981">
            <w:r>
              <w:rPr>
                <w:noProof/>
                <w:lang w:eastAsia="cs-CZ"/>
              </w:rPr>
              <w:drawing>
                <wp:anchor distT="0" distB="0" distL="114300" distR="114300" simplePos="0" relativeHeight="251662336" behindDoc="0" locked="0" layoutInCell="1" allowOverlap="1" wp14:anchorId="3E73867B" wp14:editId="70FAE570">
                  <wp:simplePos x="0" y="0"/>
                  <wp:positionH relativeFrom="page">
                    <wp:posOffset>256540</wp:posOffset>
                  </wp:positionH>
                  <wp:positionV relativeFrom="page">
                    <wp:posOffset>-269875</wp:posOffset>
                  </wp:positionV>
                  <wp:extent cx="903600" cy="903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ap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00" cy="903600"/>
                          </a:xfrm>
                          <a:prstGeom prst="rect">
                            <a:avLst/>
                          </a:prstGeom>
                        </pic:spPr>
                      </pic:pic>
                    </a:graphicData>
                  </a:graphic>
                  <wp14:sizeRelH relativeFrom="page">
                    <wp14:pctWidth>0</wp14:pctWidth>
                  </wp14:sizeRelH>
                  <wp14:sizeRelV relativeFrom="page">
                    <wp14:pctHeight>0</wp14:pctHeight>
                  </wp14:sizeRelV>
                </wp:anchor>
              </w:drawing>
            </w:r>
          </w:p>
        </w:tc>
        <w:tc>
          <w:tcPr>
            <w:tcW w:w="1704" w:type="dxa"/>
            <w:tcMar>
              <w:left w:w="0" w:type="dxa"/>
              <w:right w:w="0" w:type="dxa"/>
            </w:tcMar>
          </w:tcPr>
          <w:p w14:paraId="640D6528" w14:textId="77777777" w:rsidR="00BA7485" w:rsidRPr="005256CB" w:rsidRDefault="00BA7485" w:rsidP="00C21981">
            <w:pPr>
              <w:pStyle w:val="Textnahoe"/>
            </w:pPr>
          </w:p>
        </w:tc>
        <w:tc>
          <w:tcPr>
            <w:tcW w:w="1364" w:type="dxa"/>
            <w:tcMar>
              <w:left w:w="0" w:type="dxa"/>
              <w:right w:w="0" w:type="dxa"/>
            </w:tcMar>
          </w:tcPr>
          <w:p w14:paraId="70EEA132" w14:textId="77777777" w:rsidR="00BA7485" w:rsidRPr="005256CB" w:rsidRDefault="00BA7485" w:rsidP="00C21981">
            <w:pPr>
              <w:pStyle w:val="Textnahoe"/>
            </w:pPr>
          </w:p>
        </w:tc>
        <w:tc>
          <w:tcPr>
            <w:tcW w:w="2172" w:type="dxa"/>
            <w:tcMar>
              <w:left w:w="0" w:type="dxa"/>
              <w:right w:w="0" w:type="dxa"/>
            </w:tcMar>
          </w:tcPr>
          <w:p w14:paraId="0DAAEA10" w14:textId="77777777" w:rsidR="00BA7485" w:rsidRPr="005256CB" w:rsidRDefault="00BA7485" w:rsidP="00C21981">
            <w:pPr>
              <w:pStyle w:val="Textnahoe"/>
            </w:pPr>
          </w:p>
        </w:tc>
        <w:tc>
          <w:tcPr>
            <w:tcW w:w="1238" w:type="dxa"/>
          </w:tcPr>
          <w:p w14:paraId="70E214B1" w14:textId="77777777" w:rsidR="00BA7485" w:rsidRPr="005256CB" w:rsidRDefault="00BA7485" w:rsidP="00C21981">
            <w:pPr>
              <w:pStyle w:val="Textnahoe"/>
            </w:pPr>
          </w:p>
        </w:tc>
        <w:tc>
          <w:tcPr>
            <w:tcW w:w="1238" w:type="dxa"/>
            <w:tcMar>
              <w:left w:w="0" w:type="dxa"/>
              <w:right w:w="0" w:type="dxa"/>
            </w:tcMar>
          </w:tcPr>
          <w:p w14:paraId="2C40C2F0" w14:textId="77777777" w:rsidR="00BA7485" w:rsidRPr="00BA7485" w:rsidRDefault="00BA7485" w:rsidP="00BA7485">
            <w:pPr>
              <w:pStyle w:val="Zhlav"/>
              <w:jc w:val="center"/>
              <w:rPr>
                <w:rFonts w:ascii="Gilroy ExtraBold" w:hAnsi="Gilroy ExtraBold"/>
                <w:sz w:val="22"/>
                <w:szCs w:val="28"/>
              </w:rPr>
            </w:pPr>
            <w:r w:rsidRPr="00BA7485">
              <w:rPr>
                <w:rFonts w:ascii="Gilroy ExtraBold" w:hAnsi="Gilroy ExtraBold"/>
                <w:sz w:val="28"/>
                <w:szCs w:val="36"/>
              </w:rPr>
              <w:t>TISKOVÁ ZPRÁVA</w:t>
            </w:r>
          </w:p>
        </w:tc>
      </w:tr>
      <w:tr w:rsidR="00BA7485" w14:paraId="1A4AED3F" w14:textId="77777777" w:rsidTr="00BA7485">
        <w:trPr>
          <w:trHeight w:val="1540"/>
        </w:trPr>
        <w:tc>
          <w:tcPr>
            <w:tcW w:w="1706" w:type="dxa"/>
            <w:vMerge/>
            <w:tcMar>
              <w:left w:w="0" w:type="dxa"/>
              <w:right w:w="0" w:type="dxa"/>
            </w:tcMar>
          </w:tcPr>
          <w:p w14:paraId="03B1C1F3" w14:textId="77777777" w:rsidR="00BA7485" w:rsidRDefault="00BA7485" w:rsidP="00C21981">
            <w:pPr>
              <w:rPr>
                <w:noProof/>
              </w:rPr>
            </w:pPr>
          </w:p>
        </w:tc>
        <w:tc>
          <w:tcPr>
            <w:tcW w:w="1704" w:type="dxa"/>
            <w:tcMar>
              <w:left w:w="0" w:type="dxa"/>
              <w:right w:w="0" w:type="dxa"/>
            </w:tcMar>
          </w:tcPr>
          <w:p w14:paraId="08257966" w14:textId="77777777" w:rsidR="00BA7485" w:rsidRDefault="00BA7485" w:rsidP="00C21981">
            <w:pPr>
              <w:pStyle w:val="textnahoetun"/>
            </w:pPr>
          </w:p>
          <w:p w14:paraId="556A276C" w14:textId="6E7B3823" w:rsidR="007F1D2F" w:rsidRPr="005256CB" w:rsidRDefault="007F1D2F" w:rsidP="00C21981">
            <w:pPr>
              <w:pStyle w:val="textnahoetun"/>
            </w:pPr>
          </w:p>
        </w:tc>
        <w:tc>
          <w:tcPr>
            <w:tcW w:w="1364" w:type="dxa"/>
            <w:tcMar>
              <w:left w:w="0" w:type="dxa"/>
              <w:right w:w="0" w:type="dxa"/>
            </w:tcMar>
          </w:tcPr>
          <w:p w14:paraId="64773126" w14:textId="77777777" w:rsidR="00BA7485" w:rsidRPr="005256CB" w:rsidRDefault="00BA7485" w:rsidP="00C21981">
            <w:pPr>
              <w:pStyle w:val="textnahoetun"/>
              <w:jc w:val="center"/>
            </w:pPr>
          </w:p>
        </w:tc>
        <w:tc>
          <w:tcPr>
            <w:tcW w:w="2172" w:type="dxa"/>
            <w:tcMar>
              <w:left w:w="0" w:type="dxa"/>
              <w:right w:w="0" w:type="dxa"/>
            </w:tcMar>
          </w:tcPr>
          <w:p w14:paraId="4BA5739E" w14:textId="77777777" w:rsidR="00BA7485" w:rsidRPr="00C21981" w:rsidRDefault="00BA7485" w:rsidP="00C21981">
            <w:pPr>
              <w:pStyle w:val="textnahoetun"/>
              <w:jc w:val="center"/>
              <w:rPr>
                <w:sz w:val="22"/>
                <w:szCs w:val="28"/>
              </w:rPr>
            </w:pPr>
          </w:p>
        </w:tc>
        <w:tc>
          <w:tcPr>
            <w:tcW w:w="1238" w:type="dxa"/>
          </w:tcPr>
          <w:p w14:paraId="2551550F" w14:textId="77777777" w:rsidR="00BA7485" w:rsidRPr="00BA7485" w:rsidRDefault="00BA7485" w:rsidP="00BA7485">
            <w:pPr>
              <w:pStyle w:val="Zhlav"/>
              <w:rPr>
                <w:rFonts w:ascii="Gilroy ExtraBold" w:hAnsi="Gilroy ExtraBold"/>
                <w:sz w:val="28"/>
                <w:szCs w:val="36"/>
              </w:rPr>
            </w:pPr>
          </w:p>
        </w:tc>
        <w:tc>
          <w:tcPr>
            <w:tcW w:w="1238" w:type="dxa"/>
            <w:tcMar>
              <w:left w:w="0" w:type="dxa"/>
              <w:right w:w="0" w:type="dxa"/>
            </w:tcMar>
          </w:tcPr>
          <w:p w14:paraId="3C38E010" w14:textId="77777777" w:rsidR="00BA7485" w:rsidRPr="00C21981" w:rsidRDefault="00BA7485" w:rsidP="00BA7485">
            <w:pPr>
              <w:pStyle w:val="textnahoetun"/>
              <w:jc w:val="center"/>
              <w:rPr>
                <w:sz w:val="22"/>
                <w:szCs w:val="28"/>
              </w:rPr>
            </w:pPr>
          </w:p>
        </w:tc>
        <w:tc>
          <w:tcPr>
            <w:tcW w:w="2046" w:type="dxa"/>
          </w:tcPr>
          <w:p w14:paraId="6CF8A7D1" w14:textId="77777777" w:rsidR="00BA7485" w:rsidRPr="00C21981" w:rsidRDefault="00BA7485" w:rsidP="00BA7485">
            <w:pPr>
              <w:pStyle w:val="textnahoetun"/>
              <w:jc w:val="center"/>
              <w:rPr>
                <w:sz w:val="22"/>
                <w:szCs w:val="28"/>
              </w:rPr>
            </w:pPr>
          </w:p>
        </w:tc>
      </w:tr>
    </w:tbl>
    <w:p w14:paraId="58B3720C" w14:textId="77F74952" w:rsidR="00DF2434" w:rsidRPr="001536AB" w:rsidRDefault="00A45443" w:rsidP="002D74CC">
      <w:pPr>
        <w:pStyle w:val="p1"/>
        <w:spacing w:line="240" w:lineRule="auto"/>
        <w:jc w:val="center"/>
        <w:rPr>
          <w:rFonts w:ascii="Gilroy ExtraBold" w:hAnsi="Gilroy ExtraBold" w:cstheme="minorBidi"/>
          <w:sz w:val="32"/>
          <w:szCs w:val="24"/>
          <w:lang w:eastAsia="en-US"/>
        </w:rPr>
      </w:pPr>
      <w:bookmarkStart w:id="0" w:name="_Hlk43720773"/>
      <w:bookmarkStart w:id="1" w:name="_Hlk62115679"/>
      <w:r>
        <w:rPr>
          <w:rFonts w:ascii="Gilroy ExtraBold" w:hAnsi="Gilroy ExtraBold" w:cstheme="minorBidi"/>
          <w:sz w:val="32"/>
          <w:szCs w:val="24"/>
          <w:lang w:eastAsia="en-US"/>
        </w:rPr>
        <w:t xml:space="preserve">Dům kultury pořádá Odpich – hudební festival začínajících kapel </w:t>
      </w:r>
    </w:p>
    <w:p w14:paraId="4BF0492A" w14:textId="77777777" w:rsidR="00773954" w:rsidRDefault="00773954" w:rsidP="00773954">
      <w:pPr>
        <w:pStyle w:val="p1"/>
        <w:spacing w:after="0" w:line="240" w:lineRule="auto"/>
        <w:rPr>
          <w:rFonts w:ascii="Source Sans Pro Black" w:hAnsi="Source Sans Pro Black"/>
          <w:sz w:val="22"/>
          <w:szCs w:val="28"/>
        </w:rPr>
      </w:pPr>
    </w:p>
    <w:p w14:paraId="2BAD27EB" w14:textId="1C86D7E8" w:rsidR="00773954" w:rsidRPr="00C551CF" w:rsidRDefault="00C551CF" w:rsidP="00773954">
      <w:pPr>
        <w:pStyle w:val="p1"/>
        <w:spacing w:after="0" w:line="240" w:lineRule="auto"/>
        <w:rPr>
          <w:rFonts w:ascii="Source Sans Pro SemiBold" w:hAnsi="Source Sans Pro SemiBold"/>
          <w:sz w:val="22"/>
          <w:szCs w:val="28"/>
        </w:rPr>
      </w:pPr>
      <w:r w:rsidRPr="00C551CF">
        <w:rPr>
          <w:rFonts w:ascii="Source Sans Pro Black" w:hAnsi="Source Sans Pro Black"/>
          <w:sz w:val="22"/>
          <w:szCs w:val="28"/>
        </w:rPr>
        <w:t xml:space="preserve">18. 8. 2021, Ostrava </w:t>
      </w:r>
      <w:r w:rsidRPr="00C551CF">
        <w:rPr>
          <w:rFonts w:ascii="Source Sans Pro SemiBold" w:hAnsi="Source Sans Pro SemiBold"/>
          <w:sz w:val="22"/>
          <w:szCs w:val="28"/>
        </w:rPr>
        <w:t xml:space="preserve">- </w:t>
      </w:r>
      <w:r w:rsidRPr="00C551CF">
        <w:rPr>
          <w:rFonts w:ascii="Source Sans Pro SemiBold" w:hAnsi="Source Sans Pro SemiBold"/>
          <w:i/>
          <w:iCs/>
          <w:sz w:val="22"/>
          <w:szCs w:val="28"/>
        </w:rPr>
        <w:t xml:space="preserve">„Odpíchněte se od startu,“ tak zní heslo nového multižánrového festivalu začínajících kapel, který v sobotu 21. srpna pořádá Dům kultury města Ostravy. Akce s názvem </w:t>
      </w:r>
      <w:r w:rsidRPr="00C551CF">
        <w:rPr>
          <w:rFonts w:ascii="Source Sans Pro SemiBold" w:hAnsi="Source Sans Pro SemiBold"/>
          <w:b/>
          <w:bCs/>
          <w:i/>
          <w:iCs/>
          <w:sz w:val="22"/>
          <w:szCs w:val="28"/>
        </w:rPr>
        <w:t>Odpich</w:t>
      </w:r>
      <w:r w:rsidRPr="00C551CF">
        <w:rPr>
          <w:rFonts w:ascii="Source Sans Pro SemiBold" w:hAnsi="Source Sans Pro SemiBold"/>
          <w:i/>
          <w:iCs/>
          <w:sz w:val="22"/>
          <w:szCs w:val="28"/>
        </w:rPr>
        <w:t xml:space="preserve"> začne v 16.30 v tamním amfiteátru. Jako host festivalu vystoupí ve 20.30 kapela </w:t>
      </w:r>
      <w:proofErr w:type="spellStart"/>
      <w:r w:rsidRPr="00C551CF">
        <w:rPr>
          <w:rFonts w:ascii="Source Sans Pro SemiBold" w:hAnsi="Source Sans Pro SemiBold"/>
          <w:i/>
          <w:iCs/>
          <w:sz w:val="22"/>
          <w:szCs w:val="28"/>
        </w:rPr>
        <w:t>Places</w:t>
      </w:r>
      <w:proofErr w:type="spellEnd"/>
      <w:r w:rsidRPr="00C551CF">
        <w:rPr>
          <w:rFonts w:ascii="Source Sans Pro SemiBold" w:hAnsi="Source Sans Pro SemiBold"/>
          <w:i/>
          <w:iCs/>
          <w:sz w:val="22"/>
          <w:szCs w:val="28"/>
        </w:rPr>
        <w:t>.</w:t>
      </w:r>
    </w:p>
    <w:p w14:paraId="7C15A363" w14:textId="77777777" w:rsidR="00C551CF" w:rsidRPr="00C551CF" w:rsidRDefault="00C551CF" w:rsidP="00773954">
      <w:pPr>
        <w:pStyle w:val="p1"/>
        <w:spacing w:after="0" w:line="240" w:lineRule="auto"/>
        <w:rPr>
          <w:rFonts w:ascii="Source Sans Pro SemiBold" w:hAnsi="Source Sans Pro SemiBold"/>
          <w:i/>
          <w:iCs/>
          <w:sz w:val="22"/>
          <w:szCs w:val="22"/>
        </w:rPr>
      </w:pPr>
    </w:p>
    <w:bookmarkEnd w:id="0"/>
    <w:bookmarkEnd w:id="1"/>
    <w:p w14:paraId="3E3B7EF2" w14:textId="14CABD94" w:rsidR="00C551CF" w:rsidRPr="00A45443" w:rsidRDefault="00C551CF" w:rsidP="00C551CF">
      <w:pPr>
        <w:rPr>
          <w:sz w:val="20"/>
          <w:szCs w:val="24"/>
        </w:rPr>
      </w:pPr>
      <w:r w:rsidRPr="00A45443">
        <w:rPr>
          <w:sz w:val="20"/>
          <w:szCs w:val="24"/>
        </w:rPr>
        <w:t xml:space="preserve">Posluchači Odpichu se v sobotu 21. srpna dočkají soulových </w:t>
      </w:r>
      <w:r w:rsidRPr="00A45443">
        <w:rPr>
          <w:b/>
          <w:bCs/>
          <w:i/>
          <w:iCs/>
          <w:sz w:val="20"/>
          <w:szCs w:val="24"/>
        </w:rPr>
        <w:t xml:space="preserve">Ta </w:t>
      </w:r>
      <w:proofErr w:type="spellStart"/>
      <w:r w:rsidRPr="00A45443">
        <w:rPr>
          <w:b/>
          <w:bCs/>
          <w:i/>
          <w:iCs/>
          <w:sz w:val="20"/>
          <w:szCs w:val="24"/>
        </w:rPr>
        <w:t>Hakuna</w:t>
      </w:r>
      <w:proofErr w:type="spellEnd"/>
      <w:r w:rsidRPr="00A45443">
        <w:rPr>
          <w:sz w:val="20"/>
          <w:szCs w:val="24"/>
        </w:rPr>
        <w:t xml:space="preserve"> z Frýdku-Místku, zlínské post-rockové kapely </w:t>
      </w:r>
      <w:r w:rsidRPr="00A45443">
        <w:rPr>
          <w:b/>
          <w:bCs/>
          <w:i/>
          <w:iCs/>
          <w:sz w:val="20"/>
          <w:szCs w:val="24"/>
        </w:rPr>
        <w:t>MERS</w:t>
      </w:r>
      <w:r w:rsidRPr="00A45443">
        <w:rPr>
          <w:sz w:val="20"/>
          <w:szCs w:val="24"/>
        </w:rPr>
        <w:t xml:space="preserve"> a post-punkových </w:t>
      </w:r>
      <w:proofErr w:type="spellStart"/>
      <w:r w:rsidRPr="00A45443">
        <w:rPr>
          <w:b/>
          <w:bCs/>
          <w:i/>
          <w:iCs/>
          <w:sz w:val="20"/>
          <w:szCs w:val="24"/>
        </w:rPr>
        <w:t>Brants</w:t>
      </w:r>
      <w:proofErr w:type="spellEnd"/>
      <w:r w:rsidRPr="00A45443">
        <w:rPr>
          <w:sz w:val="20"/>
          <w:szCs w:val="24"/>
        </w:rPr>
        <w:t xml:space="preserve"> z Ostravy. První dva zvolila do finálního výběru odborná porota, třetí kapelu vybrali sami fanoušci v online hlasování. Tyto nováčky večer jako host festivalu doplní známá </w:t>
      </w:r>
      <w:proofErr w:type="spellStart"/>
      <w:r w:rsidRPr="00A45443">
        <w:rPr>
          <w:sz w:val="20"/>
          <w:szCs w:val="24"/>
        </w:rPr>
        <w:t>indie</w:t>
      </w:r>
      <w:proofErr w:type="spellEnd"/>
      <w:r w:rsidRPr="00A45443">
        <w:rPr>
          <w:sz w:val="20"/>
          <w:szCs w:val="24"/>
        </w:rPr>
        <w:t xml:space="preserve">-popová kapela </w:t>
      </w:r>
      <w:proofErr w:type="spellStart"/>
      <w:r w:rsidRPr="00A45443">
        <w:rPr>
          <w:b/>
          <w:bCs/>
          <w:i/>
          <w:iCs/>
          <w:sz w:val="20"/>
          <w:szCs w:val="24"/>
        </w:rPr>
        <w:t>Places</w:t>
      </w:r>
      <w:proofErr w:type="spellEnd"/>
      <w:r w:rsidRPr="00A45443">
        <w:rPr>
          <w:sz w:val="20"/>
          <w:szCs w:val="24"/>
        </w:rPr>
        <w:t xml:space="preserve">. </w:t>
      </w:r>
    </w:p>
    <w:p w14:paraId="0B81D1C6" w14:textId="40D78D63" w:rsidR="00C551CF" w:rsidRPr="00A45443" w:rsidRDefault="00C551CF" w:rsidP="00C551CF">
      <w:pPr>
        <w:rPr>
          <w:sz w:val="20"/>
          <w:szCs w:val="24"/>
        </w:rPr>
      </w:pPr>
      <w:r w:rsidRPr="00A45443">
        <w:rPr>
          <w:sz w:val="20"/>
          <w:szCs w:val="24"/>
        </w:rPr>
        <w:t xml:space="preserve">Výzvu určenou začínajícím kapelám, které si chtějí na Odpichu zahrát, vyhlásil Dům kultury města Ostravy v červnu. „Rozhodli jsme se založit tradici multižánrového open air festivalu, který by pravidelně poskytoval příležitost ke zviditelnění novým, zatím neznámým kapelám, které si chtějí vyzkoušet, jaké to je hrát na větším pódiu s profesionální aparaturou,“ popisuje programový vedoucí Jiří Močička.  </w:t>
      </w:r>
    </w:p>
    <w:p w14:paraId="0E5953D4" w14:textId="77777777" w:rsidR="00C551CF" w:rsidRPr="00A45443" w:rsidRDefault="00C551CF" w:rsidP="00C551CF">
      <w:pPr>
        <w:rPr>
          <w:sz w:val="20"/>
          <w:szCs w:val="24"/>
        </w:rPr>
      </w:pPr>
      <w:r w:rsidRPr="00A45443">
        <w:rPr>
          <w:sz w:val="20"/>
          <w:szCs w:val="24"/>
        </w:rPr>
        <w:t xml:space="preserve">Z přihlášených hudebních uskupení různých žánrů vybírala ty nejlepší odborná čtyřčlenná porota ve složení: dramaturg David Bartoš, moderátor a hudebník Lukáš Hradil, hudební publicista Milan </w:t>
      </w:r>
      <w:proofErr w:type="spellStart"/>
      <w:r w:rsidRPr="00A45443">
        <w:rPr>
          <w:sz w:val="20"/>
          <w:szCs w:val="24"/>
        </w:rPr>
        <w:t>Bátor</w:t>
      </w:r>
      <w:proofErr w:type="spellEnd"/>
      <w:r w:rsidRPr="00A45443">
        <w:rPr>
          <w:sz w:val="20"/>
          <w:szCs w:val="24"/>
        </w:rPr>
        <w:t xml:space="preserve"> a jazzový muzikant Radim Přidal. </w:t>
      </w:r>
    </w:p>
    <w:p w14:paraId="3E836941" w14:textId="25EB34B2" w:rsidR="0028600A" w:rsidRDefault="00C551CF" w:rsidP="00A45443">
      <w:pPr>
        <w:rPr>
          <w:sz w:val="20"/>
          <w:szCs w:val="24"/>
        </w:rPr>
      </w:pPr>
      <w:r w:rsidRPr="00A45443">
        <w:rPr>
          <w:sz w:val="20"/>
          <w:szCs w:val="24"/>
        </w:rPr>
        <w:t>Dům kultury města Ostravy</w:t>
      </w:r>
      <w:r w:rsidR="00A45443">
        <w:rPr>
          <w:sz w:val="20"/>
          <w:szCs w:val="24"/>
        </w:rPr>
        <w:t xml:space="preserve"> pořádá</w:t>
      </w:r>
      <w:r w:rsidRPr="00A45443">
        <w:rPr>
          <w:sz w:val="20"/>
          <w:szCs w:val="24"/>
        </w:rPr>
        <w:t xml:space="preserve"> venkovní akce různého zaměření</w:t>
      </w:r>
      <w:r w:rsidR="00A45443">
        <w:rPr>
          <w:sz w:val="20"/>
          <w:szCs w:val="24"/>
        </w:rPr>
        <w:t xml:space="preserve"> po celé léto</w:t>
      </w:r>
      <w:r w:rsidRPr="00A45443">
        <w:rPr>
          <w:sz w:val="20"/>
          <w:szCs w:val="24"/>
        </w:rPr>
        <w:t xml:space="preserve">. Tento pátek například v amfiteátru proběhne koncert legendárního trumpetisty </w:t>
      </w:r>
      <w:r w:rsidRPr="00A45443">
        <w:rPr>
          <w:b/>
          <w:bCs/>
          <w:i/>
          <w:iCs/>
          <w:sz w:val="20"/>
          <w:szCs w:val="24"/>
        </w:rPr>
        <w:t xml:space="preserve">Laca </w:t>
      </w:r>
      <w:proofErr w:type="spellStart"/>
      <w:r w:rsidRPr="00A45443">
        <w:rPr>
          <w:b/>
          <w:bCs/>
          <w:i/>
          <w:iCs/>
          <w:sz w:val="20"/>
          <w:szCs w:val="24"/>
        </w:rPr>
        <w:t>Decziho</w:t>
      </w:r>
      <w:proofErr w:type="spellEnd"/>
      <w:r w:rsidRPr="00A45443">
        <w:rPr>
          <w:sz w:val="20"/>
          <w:szCs w:val="24"/>
        </w:rPr>
        <w:t>. V</w:t>
      </w:r>
      <w:r w:rsidR="00A45443">
        <w:rPr>
          <w:sz w:val="20"/>
          <w:szCs w:val="24"/>
        </w:rPr>
        <w:t> </w:t>
      </w:r>
      <w:r w:rsidRPr="00A45443">
        <w:rPr>
          <w:sz w:val="20"/>
          <w:szCs w:val="24"/>
        </w:rPr>
        <w:t>červnu</w:t>
      </w:r>
      <w:r w:rsidR="00A45443">
        <w:rPr>
          <w:sz w:val="20"/>
          <w:szCs w:val="24"/>
        </w:rPr>
        <w:t xml:space="preserve"> se</w:t>
      </w:r>
      <w:r w:rsidRPr="00A45443">
        <w:rPr>
          <w:sz w:val="20"/>
          <w:szCs w:val="24"/>
        </w:rPr>
        <w:t xml:space="preserve"> na tomtéž místě </w:t>
      </w:r>
      <w:r w:rsidR="00A45443">
        <w:rPr>
          <w:sz w:val="20"/>
          <w:szCs w:val="24"/>
        </w:rPr>
        <w:t>uskutečnil</w:t>
      </w:r>
      <w:r w:rsidRPr="00A45443">
        <w:rPr>
          <w:sz w:val="20"/>
          <w:szCs w:val="24"/>
        </w:rPr>
        <w:t xml:space="preserve"> divadelní festival </w:t>
      </w:r>
      <w:proofErr w:type="spellStart"/>
      <w:r w:rsidRPr="00A45443">
        <w:rPr>
          <w:b/>
          <w:bCs/>
          <w:i/>
          <w:iCs/>
          <w:sz w:val="20"/>
          <w:szCs w:val="24"/>
        </w:rPr>
        <w:t>Dream</w:t>
      </w:r>
      <w:proofErr w:type="spellEnd"/>
      <w:r w:rsidRPr="00A45443">
        <w:rPr>
          <w:b/>
          <w:bCs/>
          <w:i/>
          <w:iCs/>
          <w:sz w:val="20"/>
          <w:szCs w:val="24"/>
        </w:rPr>
        <w:t xml:space="preserve"> </w:t>
      </w:r>
      <w:proofErr w:type="spellStart"/>
      <w:r w:rsidRPr="00A45443">
        <w:rPr>
          <w:b/>
          <w:bCs/>
          <w:i/>
          <w:iCs/>
          <w:sz w:val="20"/>
          <w:szCs w:val="24"/>
        </w:rPr>
        <w:t>Factory</w:t>
      </w:r>
      <w:proofErr w:type="spellEnd"/>
      <w:r w:rsidRPr="00A45443">
        <w:rPr>
          <w:b/>
          <w:bCs/>
          <w:i/>
          <w:iCs/>
          <w:sz w:val="20"/>
          <w:szCs w:val="24"/>
        </w:rPr>
        <w:t xml:space="preserve"> Ostrava</w:t>
      </w:r>
      <w:r w:rsidRPr="00A45443">
        <w:rPr>
          <w:sz w:val="20"/>
          <w:szCs w:val="24"/>
        </w:rPr>
        <w:t xml:space="preserve"> nebo dílny a přednášky Antikvariátu a klubu Fiducia. Od června do září se navíc pravidelně využívá i terasa bývalé restaurace, kde probíhají filmové projekce, přednášky a koncerty. Akcemi je nabité i takzvané </w:t>
      </w:r>
      <w:proofErr w:type="spellStart"/>
      <w:r w:rsidRPr="00A45443">
        <w:rPr>
          <w:b/>
          <w:bCs/>
          <w:i/>
          <w:iCs/>
          <w:sz w:val="20"/>
          <w:szCs w:val="24"/>
        </w:rPr>
        <w:t>Orchest</w:t>
      </w:r>
      <w:proofErr w:type="spellEnd"/>
      <w:r w:rsidRPr="00A45443">
        <w:rPr>
          <w:b/>
          <w:bCs/>
          <w:i/>
          <w:iCs/>
          <w:sz w:val="20"/>
          <w:szCs w:val="24"/>
        </w:rPr>
        <w:t>(h)</w:t>
      </w:r>
      <w:proofErr w:type="spellStart"/>
      <w:r w:rsidRPr="00A45443">
        <w:rPr>
          <w:b/>
          <w:bCs/>
          <w:i/>
          <w:iCs/>
          <w:sz w:val="20"/>
          <w:szCs w:val="24"/>
        </w:rPr>
        <w:t>řiště</w:t>
      </w:r>
      <w:proofErr w:type="spellEnd"/>
      <w:r w:rsidRPr="00A45443">
        <w:rPr>
          <w:sz w:val="20"/>
          <w:szCs w:val="24"/>
        </w:rPr>
        <w:t>, nově instalovaný prostor za budovou kulturního domu, jehož iniciátorem a spolutvůrcem je Janáčkova filharmonie Ostrava.</w:t>
      </w:r>
      <w:r w:rsidR="00A45443">
        <w:rPr>
          <w:sz w:val="20"/>
          <w:szCs w:val="24"/>
        </w:rPr>
        <w:t xml:space="preserve"> </w:t>
      </w:r>
    </w:p>
    <w:p w14:paraId="4B514C9B" w14:textId="77777777" w:rsidR="00A45443" w:rsidRPr="00A45443" w:rsidRDefault="00A45443" w:rsidP="00A45443">
      <w:pPr>
        <w:rPr>
          <w:sz w:val="20"/>
          <w:szCs w:val="24"/>
        </w:rPr>
      </w:pPr>
    </w:p>
    <w:bookmarkStart w:id="2" w:name="_Hlk76031790"/>
    <w:p w14:paraId="76FE9002" w14:textId="32D45306" w:rsidR="00B36E48" w:rsidRDefault="0021000D" w:rsidP="00B36E48">
      <w:pPr>
        <w:pStyle w:val="podpis"/>
        <w:spacing w:line="240" w:lineRule="auto"/>
        <w:rPr>
          <w:rFonts w:ascii="Source Sans Pro Light" w:hAnsi="Source Sans Pro Light"/>
          <w:sz w:val="22"/>
        </w:rPr>
      </w:pPr>
      <w:sdt>
        <w:sdtPr>
          <w:rPr>
            <w:sz w:val="22"/>
          </w:rPr>
          <w:id w:val="2058269825"/>
          <w:placeholder>
            <w:docPart w:val="7C31DB10AC4C43BBBC276BE85051956A"/>
          </w:placeholder>
        </w:sdtPr>
        <w:sdtEndPr/>
        <w:sdtContent>
          <w:r w:rsidR="00331FCD" w:rsidRPr="00F43AC3">
            <w:rPr>
              <w:sz w:val="22"/>
            </w:rPr>
            <w:t>Klára Šebestová</w:t>
          </w:r>
        </w:sdtContent>
      </w:sdt>
      <w:r w:rsidR="007F1D2F" w:rsidRPr="007F1D2F">
        <w:rPr>
          <w:rFonts w:ascii="Source Sans Pro Light" w:hAnsi="Source Sans Pro Light"/>
          <w:sz w:val="22"/>
        </w:rPr>
        <w:t xml:space="preserve"> </w:t>
      </w:r>
    </w:p>
    <w:p w14:paraId="1681E526" w14:textId="3CBBACAB" w:rsidR="00B36E48" w:rsidRPr="00B36E48" w:rsidRDefault="00B36E48" w:rsidP="00B36E48">
      <w:pPr>
        <w:pStyle w:val="funkce"/>
      </w:pPr>
      <w:r>
        <w:t>média a propagace / program kina Art</w:t>
      </w:r>
    </w:p>
    <w:sdt>
      <w:sdtPr>
        <w:rPr>
          <w:color w:val="000000" w:themeColor="text1"/>
          <w:sz w:val="20"/>
          <w:szCs w:val="20"/>
        </w:rPr>
        <w:id w:val="720097147"/>
        <w:placeholder>
          <w:docPart w:val="882D1A1F6A5A40089F5EA64499EC8C90"/>
        </w:placeholder>
      </w:sdtPr>
      <w:sdtEndPr/>
      <w:sdtContent>
        <w:p w14:paraId="13F1CDDE" w14:textId="4450B639" w:rsidR="00552737" w:rsidRDefault="00C21981" w:rsidP="0022771F">
          <w:pPr>
            <w:pStyle w:val="funkce"/>
            <w:spacing w:line="240" w:lineRule="auto"/>
            <w:rPr>
              <w:color w:val="000000" w:themeColor="text1"/>
              <w:sz w:val="20"/>
              <w:szCs w:val="20"/>
            </w:rPr>
          </w:pPr>
          <w:r w:rsidRPr="00F43AC3">
            <w:rPr>
              <w:color w:val="000000" w:themeColor="text1"/>
              <w:sz w:val="20"/>
              <w:szCs w:val="20"/>
            </w:rPr>
            <w:t xml:space="preserve">+420 737 263 110 </w:t>
          </w:r>
          <w:r w:rsidRPr="00F43AC3">
            <w:rPr>
              <w:color w:val="000000" w:themeColor="text1"/>
              <w:sz w:val="20"/>
              <w:szCs w:val="20"/>
              <w:lang w:val="en-GB"/>
            </w:rPr>
            <w:t xml:space="preserve">| </w:t>
          </w:r>
          <w:r w:rsidRPr="00F43AC3">
            <w:rPr>
              <w:color w:val="000000" w:themeColor="text1"/>
              <w:sz w:val="20"/>
              <w:szCs w:val="20"/>
            </w:rPr>
            <w:t>sebestova@dkv.cz</w:t>
          </w:r>
        </w:p>
      </w:sdtContent>
    </w:sdt>
    <w:bookmarkEnd w:id="2"/>
    <w:p w14:paraId="676B7030" w14:textId="77777777" w:rsidR="00C115C6" w:rsidRPr="00C115C6" w:rsidRDefault="00C115C6" w:rsidP="00C115C6"/>
    <w:sectPr w:rsidR="00C115C6" w:rsidRPr="00C115C6" w:rsidSect="00C115C6">
      <w:headerReference w:type="default" r:id="rId8"/>
      <w:footerReference w:type="default" r:id="rId9"/>
      <w:pgSz w:w="11906" w:h="16838"/>
      <w:pgMar w:top="709" w:right="851" w:bottom="1418" w:left="851" w:header="51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DC5E" w14:textId="77777777" w:rsidR="0021000D" w:rsidRDefault="0021000D" w:rsidP="00351CE3">
      <w:pPr>
        <w:spacing w:after="0" w:line="240" w:lineRule="auto"/>
      </w:pPr>
      <w:r>
        <w:separator/>
      </w:r>
    </w:p>
  </w:endnote>
  <w:endnote w:type="continuationSeparator" w:id="0">
    <w:p w14:paraId="7FFF242F" w14:textId="77777777" w:rsidR="0021000D" w:rsidRDefault="0021000D" w:rsidP="0035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Condensed">
    <w:panose1 w:val="00000506000000000000"/>
    <w:charset w:val="EE"/>
    <w:family w:val="auto"/>
    <w:pitch w:val="variable"/>
    <w:sig w:usb0="20000007" w:usb1="00000000" w:usb2="00000000" w:usb3="00000000" w:csb0="00000193" w:csb1="00000000"/>
  </w:font>
  <w:font w:name="Gilroy ExtraBold">
    <w:panose1 w:val="00000900000000000000"/>
    <w:charset w:val="00"/>
    <w:family w:val="modern"/>
    <w:notTrueType/>
    <w:pitch w:val="variable"/>
    <w:sig w:usb0="00000207" w:usb1="00000000" w:usb2="00000000" w:usb3="00000000" w:csb0="00000097" w:csb1="00000000"/>
  </w:font>
  <w:font w:name="Source Sans Pro">
    <w:panose1 w:val="020B0503030403020204"/>
    <w:charset w:val="EE"/>
    <w:family w:val="swiss"/>
    <w:pitch w:val="variable"/>
    <w:sig w:usb0="600002F7" w:usb1="02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Source Sans Pro Black">
    <w:panose1 w:val="020B0803030403020204"/>
    <w:charset w:val="EE"/>
    <w:family w:val="swiss"/>
    <w:pitch w:val="variable"/>
    <w:sig w:usb0="600002F7" w:usb1="02000001" w:usb2="00000000" w:usb3="00000000" w:csb0="0000019F" w:csb1="00000000"/>
  </w:font>
  <w:font w:name="Source Sans Pro SemiBold">
    <w:panose1 w:val="020B0603030403020204"/>
    <w:charset w:val="EE"/>
    <w:family w:val="swiss"/>
    <w:pitch w:val="variable"/>
    <w:sig w:usb0="600002F7" w:usb1="02000001" w:usb2="00000000" w:usb3="00000000" w:csb0="0000019F" w:csb1="00000000"/>
  </w:font>
  <w:font w:name="Source Sans Pro Light">
    <w:panose1 w:val="020B0403030403020204"/>
    <w:charset w:val="EE"/>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701"/>
      <w:gridCol w:w="1701"/>
      <w:gridCol w:w="2551"/>
      <w:gridCol w:w="1701"/>
    </w:tblGrid>
    <w:tr w:rsidR="004069C2" w14:paraId="69B7AEAD" w14:textId="77777777" w:rsidTr="004069C2">
      <w:trPr>
        <w:trHeight w:val="510"/>
      </w:trPr>
      <w:tc>
        <w:tcPr>
          <w:tcW w:w="2551" w:type="dxa"/>
          <w:tcMar>
            <w:left w:w="0" w:type="dxa"/>
            <w:right w:w="0" w:type="dxa"/>
          </w:tcMar>
        </w:tcPr>
        <w:p w14:paraId="57CD54D2" w14:textId="77777777" w:rsidR="004069C2" w:rsidRDefault="004069C2" w:rsidP="00EC6CF6">
          <w:pPr>
            <w:pStyle w:val="Zpat"/>
          </w:pPr>
          <w:r>
            <w:t>Dům kultury města Ostravy, a.s.</w:t>
          </w:r>
        </w:p>
        <w:p w14:paraId="7B3BE197" w14:textId="77777777" w:rsidR="004069C2" w:rsidRDefault="004069C2" w:rsidP="00EC6CF6">
          <w:pPr>
            <w:pStyle w:val="Zpat"/>
          </w:pPr>
          <w:r>
            <w:t>28. října 2556/124</w:t>
          </w:r>
        </w:p>
        <w:p w14:paraId="434A4DE0" w14:textId="77777777" w:rsidR="004069C2" w:rsidRDefault="004069C2" w:rsidP="00EC6CF6">
          <w:pPr>
            <w:pStyle w:val="Zpat"/>
          </w:pPr>
          <w:r>
            <w:t>702 00 Ostrava</w:t>
          </w:r>
        </w:p>
      </w:tc>
      <w:tc>
        <w:tcPr>
          <w:tcW w:w="1701" w:type="dxa"/>
          <w:tcMar>
            <w:left w:w="0" w:type="dxa"/>
            <w:right w:w="0" w:type="dxa"/>
          </w:tcMar>
        </w:tcPr>
        <w:p w14:paraId="149A5322" w14:textId="77777777" w:rsidR="004069C2" w:rsidRDefault="004069C2" w:rsidP="00EC6CF6">
          <w:pPr>
            <w:pStyle w:val="Zpat"/>
          </w:pPr>
          <w:r>
            <w:t>+420 597 489 111</w:t>
          </w:r>
        </w:p>
        <w:p w14:paraId="7F740123" w14:textId="77777777" w:rsidR="004069C2" w:rsidRDefault="004069C2" w:rsidP="00EC6CF6">
          <w:pPr>
            <w:pStyle w:val="Zpat"/>
          </w:pPr>
          <w:r>
            <w:t>info@dkv.cz</w:t>
          </w:r>
        </w:p>
        <w:p w14:paraId="205C87FD" w14:textId="77777777" w:rsidR="004069C2" w:rsidRDefault="004069C2" w:rsidP="00EC6CF6">
          <w:pPr>
            <w:pStyle w:val="Zpat"/>
          </w:pPr>
          <w:r>
            <w:t>www.dkmoas.cz</w:t>
          </w:r>
        </w:p>
      </w:tc>
      <w:tc>
        <w:tcPr>
          <w:tcW w:w="1701" w:type="dxa"/>
          <w:tcMar>
            <w:left w:w="0" w:type="dxa"/>
            <w:right w:w="0" w:type="dxa"/>
          </w:tcMar>
        </w:tcPr>
        <w:p w14:paraId="18D9BA85" w14:textId="77777777" w:rsidR="004069C2" w:rsidRDefault="004069C2" w:rsidP="00EC6CF6">
          <w:pPr>
            <w:pStyle w:val="Zpat"/>
          </w:pPr>
        </w:p>
      </w:tc>
      <w:tc>
        <w:tcPr>
          <w:tcW w:w="2551" w:type="dxa"/>
          <w:tcMar>
            <w:left w:w="0" w:type="dxa"/>
            <w:right w:w="0" w:type="dxa"/>
          </w:tcMar>
        </w:tcPr>
        <w:p w14:paraId="73D55056" w14:textId="77777777" w:rsidR="004069C2" w:rsidRDefault="004069C2" w:rsidP="00EC6CF6">
          <w:pPr>
            <w:pStyle w:val="Zpat"/>
          </w:pPr>
        </w:p>
      </w:tc>
      <w:tc>
        <w:tcPr>
          <w:tcW w:w="1701" w:type="dxa"/>
        </w:tcPr>
        <w:p w14:paraId="5977F325" w14:textId="77777777" w:rsidR="004069C2" w:rsidRDefault="004069C2" w:rsidP="00EC6CF6">
          <w:pPr>
            <w:pStyle w:val="Zpat"/>
          </w:pPr>
          <w:r>
            <w:rPr>
              <w:noProof/>
              <w:lang w:eastAsia="cs-CZ"/>
            </w:rPr>
            <w:drawing>
              <wp:anchor distT="0" distB="0" distL="114300" distR="114300" simplePos="0" relativeHeight="251660288" behindDoc="0" locked="0" layoutInCell="1" allowOverlap="1" wp14:anchorId="16B3D94A" wp14:editId="0CA3B0AC">
                <wp:simplePos x="0" y="0"/>
                <wp:positionH relativeFrom="page">
                  <wp:posOffset>31115</wp:posOffset>
                </wp:positionH>
                <wp:positionV relativeFrom="page">
                  <wp:posOffset>205740</wp:posOffset>
                </wp:positionV>
                <wp:extent cx="1080000" cy="205200"/>
                <wp:effectExtent l="0" t="0" r="6350" b="4445"/>
                <wp:wrapNone/>
                <wp:docPr id="11" name="Obrázek 11" descr="Obsah obrázku obloha,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OstravaProgram.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5200"/>
                        </a:xfrm>
                        <a:prstGeom prst="rect">
                          <a:avLst/>
                        </a:prstGeom>
                      </pic:spPr>
                    </pic:pic>
                  </a:graphicData>
                </a:graphic>
                <wp14:sizeRelH relativeFrom="page">
                  <wp14:pctWidth>0</wp14:pctWidth>
                </wp14:sizeRelH>
                <wp14:sizeRelV relativeFrom="page">
                  <wp14:pctHeight>0</wp14:pctHeight>
                </wp14:sizeRelV>
              </wp:anchor>
            </w:drawing>
          </w:r>
        </w:p>
      </w:tc>
    </w:tr>
  </w:tbl>
  <w:p w14:paraId="46B513B1" w14:textId="77777777" w:rsidR="00351CE3" w:rsidRDefault="00351CE3">
    <w:pPr>
      <w:pStyle w:val="Zpat"/>
    </w:pPr>
    <w:r>
      <w:rPr>
        <w:noProof/>
        <w:lang w:eastAsia="cs-CZ"/>
      </w:rPr>
      <mc:AlternateContent>
        <mc:Choice Requires="wps">
          <w:drawing>
            <wp:anchor distT="0" distB="0" distL="114300" distR="114300" simplePos="0" relativeHeight="251659264" behindDoc="0" locked="0" layoutInCell="1" allowOverlap="1" wp14:anchorId="7EBD6037" wp14:editId="422124DA">
              <wp:simplePos x="0" y="0"/>
              <wp:positionH relativeFrom="page">
                <wp:posOffset>540385</wp:posOffset>
              </wp:positionH>
              <wp:positionV relativeFrom="page">
                <wp:posOffset>9613265</wp:posOffset>
              </wp:positionV>
              <wp:extent cx="648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73BA0" id="Přímá spojnic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56.95pt" to="552.8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" strokecolor="black [3213]"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A57B" w14:textId="77777777" w:rsidR="0021000D" w:rsidRDefault="0021000D" w:rsidP="00351CE3">
      <w:pPr>
        <w:spacing w:after="0" w:line="240" w:lineRule="auto"/>
      </w:pPr>
      <w:r>
        <w:separator/>
      </w:r>
    </w:p>
  </w:footnote>
  <w:footnote w:type="continuationSeparator" w:id="0">
    <w:p w14:paraId="35D6F7B2" w14:textId="77777777" w:rsidR="0021000D" w:rsidRDefault="0021000D" w:rsidP="0035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2B88" w14:textId="77777777" w:rsidR="00BA7485" w:rsidRDefault="00BA7485" w:rsidP="00BA7485">
    <w:pPr>
      <w:pStyle w:val="textnahoetun"/>
      <w:jc w:val="right"/>
      <w:rPr>
        <w:sz w:val="22"/>
        <w:szCs w:val="28"/>
      </w:rPr>
    </w:pPr>
  </w:p>
  <w:p w14:paraId="25ECDF6B" w14:textId="77777777" w:rsidR="00BA7485" w:rsidRDefault="00BA7485" w:rsidP="00BA7485">
    <w:pPr>
      <w:pStyle w:val="textnahoetun"/>
      <w:jc w:val="right"/>
      <w:rPr>
        <w:sz w:val="22"/>
        <w:szCs w:val="28"/>
      </w:rPr>
    </w:pPr>
  </w:p>
  <w:p w14:paraId="0B43CBA3" w14:textId="77777777" w:rsidR="00BA7485" w:rsidRDefault="00BA74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D8"/>
    <w:rsid w:val="00004361"/>
    <w:rsid w:val="00013653"/>
    <w:rsid w:val="0001372E"/>
    <w:rsid w:val="00045FBD"/>
    <w:rsid w:val="0005335D"/>
    <w:rsid w:val="0009162E"/>
    <w:rsid w:val="000971A2"/>
    <w:rsid w:val="000B2CB3"/>
    <w:rsid w:val="000B3C76"/>
    <w:rsid w:val="000B5023"/>
    <w:rsid w:val="000C44C5"/>
    <w:rsid w:val="000E497F"/>
    <w:rsid w:val="000E62D8"/>
    <w:rsid w:val="000F22A7"/>
    <w:rsid w:val="000F30D5"/>
    <w:rsid w:val="000F3D35"/>
    <w:rsid w:val="00110AB8"/>
    <w:rsid w:val="001536AB"/>
    <w:rsid w:val="0015739C"/>
    <w:rsid w:val="00162C2B"/>
    <w:rsid w:val="001757D4"/>
    <w:rsid w:val="0019519E"/>
    <w:rsid w:val="001B20EB"/>
    <w:rsid w:val="00203FD4"/>
    <w:rsid w:val="0021000D"/>
    <w:rsid w:val="00217D1A"/>
    <w:rsid w:val="002250B7"/>
    <w:rsid w:val="0022771F"/>
    <w:rsid w:val="00246348"/>
    <w:rsid w:val="0028034D"/>
    <w:rsid w:val="0028600A"/>
    <w:rsid w:val="0029563F"/>
    <w:rsid w:val="0029682E"/>
    <w:rsid w:val="00297159"/>
    <w:rsid w:val="002B5F9F"/>
    <w:rsid w:val="002C6DDD"/>
    <w:rsid w:val="002D3515"/>
    <w:rsid w:val="002D74CC"/>
    <w:rsid w:val="002D75D6"/>
    <w:rsid w:val="002F2E8B"/>
    <w:rsid w:val="002F3497"/>
    <w:rsid w:val="00300459"/>
    <w:rsid w:val="00331FCD"/>
    <w:rsid w:val="003465D8"/>
    <w:rsid w:val="00351CE3"/>
    <w:rsid w:val="003637DB"/>
    <w:rsid w:val="00382EE8"/>
    <w:rsid w:val="003A3F80"/>
    <w:rsid w:val="003A4568"/>
    <w:rsid w:val="003A6F77"/>
    <w:rsid w:val="003B595E"/>
    <w:rsid w:val="003C0D5C"/>
    <w:rsid w:val="003C4C2E"/>
    <w:rsid w:val="003D4B93"/>
    <w:rsid w:val="003D4F9C"/>
    <w:rsid w:val="00400EA4"/>
    <w:rsid w:val="00401612"/>
    <w:rsid w:val="004069C2"/>
    <w:rsid w:val="0043270C"/>
    <w:rsid w:val="00432C1C"/>
    <w:rsid w:val="00442336"/>
    <w:rsid w:val="00463DF5"/>
    <w:rsid w:val="00472C3C"/>
    <w:rsid w:val="0047714D"/>
    <w:rsid w:val="00493769"/>
    <w:rsid w:val="00497173"/>
    <w:rsid w:val="004A7B4C"/>
    <w:rsid w:val="004B6E03"/>
    <w:rsid w:val="004C0130"/>
    <w:rsid w:val="004C2494"/>
    <w:rsid w:val="004C67AE"/>
    <w:rsid w:val="004E3FBF"/>
    <w:rsid w:val="004E62D1"/>
    <w:rsid w:val="004F4338"/>
    <w:rsid w:val="005107C8"/>
    <w:rsid w:val="005256CB"/>
    <w:rsid w:val="00525EBA"/>
    <w:rsid w:val="0053255B"/>
    <w:rsid w:val="00533BCA"/>
    <w:rsid w:val="005447E2"/>
    <w:rsid w:val="00552737"/>
    <w:rsid w:val="005610DB"/>
    <w:rsid w:val="005701E6"/>
    <w:rsid w:val="00585F24"/>
    <w:rsid w:val="00591F3D"/>
    <w:rsid w:val="0059593E"/>
    <w:rsid w:val="005D0C2B"/>
    <w:rsid w:val="005D249C"/>
    <w:rsid w:val="005D3708"/>
    <w:rsid w:val="005E26F5"/>
    <w:rsid w:val="005F21A6"/>
    <w:rsid w:val="005F5209"/>
    <w:rsid w:val="00620F76"/>
    <w:rsid w:val="006217BE"/>
    <w:rsid w:val="006276B7"/>
    <w:rsid w:val="00645E4C"/>
    <w:rsid w:val="006549CB"/>
    <w:rsid w:val="00663ED1"/>
    <w:rsid w:val="0067215E"/>
    <w:rsid w:val="00675376"/>
    <w:rsid w:val="00681987"/>
    <w:rsid w:val="006A7581"/>
    <w:rsid w:val="006C1B05"/>
    <w:rsid w:val="006E46E7"/>
    <w:rsid w:val="006F0D0F"/>
    <w:rsid w:val="006F232B"/>
    <w:rsid w:val="006F48C3"/>
    <w:rsid w:val="00726666"/>
    <w:rsid w:val="00751B1E"/>
    <w:rsid w:val="00752BD8"/>
    <w:rsid w:val="00754212"/>
    <w:rsid w:val="00757F4E"/>
    <w:rsid w:val="00766DE9"/>
    <w:rsid w:val="00773954"/>
    <w:rsid w:val="00784355"/>
    <w:rsid w:val="00784F12"/>
    <w:rsid w:val="007A13A2"/>
    <w:rsid w:val="007C02C0"/>
    <w:rsid w:val="007D3A42"/>
    <w:rsid w:val="007F1D2F"/>
    <w:rsid w:val="0082090A"/>
    <w:rsid w:val="00832CF4"/>
    <w:rsid w:val="008464F0"/>
    <w:rsid w:val="00853474"/>
    <w:rsid w:val="00864A41"/>
    <w:rsid w:val="00866589"/>
    <w:rsid w:val="00867CD3"/>
    <w:rsid w:val="00882158"/>
    <w:rsid w:val="00892AD9"/>
    <w:rsid w:val="00893797"/>
    <w:rsid w:val="008A2844"/>
    <w:rsid w:val="008C3C11"/>
    <w:rsid w:val="008D7E28"/>
    <w:rsid w:val="008F0A1C"/>
    <w:rsid w:val="00915674"/>
    <w:rsid w:val="009374A3"/>
    <w:rsid w:val="00937B02"/>
    <w:rsid w:val="00940ACD"/>
    <w:rsid w:val="009504C0"/>
    <w:rsid w:val="00953E38"/>
    <w:rsid w:val="00957245"/>
    <w:rsid w:val="009615EA"/>
    <w:rsid w:val="009930C5"/>
    <w:rsid w:val="009A221D"/>
    <w:rsid w:val="009B4E8B"/>
    <w:rsid w:val="009D1465"/>
    <w:rsid w:val="009D1B4B"/>
    <w:rsid w:val="00A024E3"/>
    <w:rsid w:val="00A0660D"/>
    <w:rsid w:val="00A14F45"/>
    <w:rsid w:val="00A2434E"/>
    <w:rsid w:val="00A45443"/>
    <w:rsid w:val="00A46D8B"/>
    <w:rsid w:val="00A52436"/>
    <w:rsid w:val="00A87F6E"/>
    <w:rsid w:val="00A91D1A"/>
    <w:rsid w:val="00A92C82"/>
    <w:rsid w:val="00AA4D19"/>
    <w:rsid w:val="00AB6755"/>
    <w:rsid w:val="00AC49C4"/>
    <w:rsid w:val="00AC76D3"/>
    <w:rsid w:val="00B051C2"/>
    <w:rsid w:val="00B36E48"/>
    <w:rsid w:val="00B45F73"/>
    <w:rsid w:val="00B53C63"/>
    <w:rsid w:val="00BA7485"/>
    <w:rsid w:val="00BB06D8"/>
    <w:rsid w:val="00BD739E"/>
    <w:rsid w:val="00BF44B9"/>
    <w:rsid w:val="00C00E61"/>
    <w:rsid w:val="00C034C5"/>
    <w:rsid w:val="00C115C6"/>
    <w:rsid w:val="00C16335"/>
    <w:rsid w:val="00C21981"/>
    <w:rsid w:val="00C236EA"/>
    <w:rsid w:val="00C2771B"/>
    <w:rsid w:val="00C32CD1"/>
    <w:rsid w:val="00C411CD"/>
    <w:rsid w:val="00C551CF"/>
    <w:rsid w:val="00C552E1"/>
    <w:rsid w:val="00C7326E"/>
    <w:rsid w:val="00C80549"/>
    <w:rsid w:val="00C82EBD"/>
    <w:rsid w:val="00C86BD5"/>
    <w:rsid w:val="00CE64FE"/>
    <w:rsid w:val="00D16258"/>
    <w:rsid w:val="00D20945"/>
    <w:rsid w:val="00D3413A"/>
    <w:rsid w:val="00D57CB5"/>
    <w:rsid w:val="00D63C8A"/>
    <w:rsid w:val="00DA40EE"/>
    <w:rsid w:val="00DB53C7"/>
    <w:rsid w:val="00DB5F5B"/>
    <w:rsid w:val="00DB7ABF"/>
    <w:rsid w:val="00DF2434"/>
    <w:rsid w:val="00DF2893"/>
    <w:rsid w:val="00E05EA3"/>
    <w:rsid w:val="00E067A1"/>
    <w:rsid w:val="00E17D48"/>
    <w:rsid w:val="00E60263"/>
    <w:rsid w:val="00E63012"/>
    <w:rsid w:val="00EA4161"/>
    <w:rsid w:val="00EC4AE7"/>
    <w:rsid w:val="00EC56E6"/>
    <w:rsid w:val="00EC6CF6"/>
    <w:rsid w:val="00ED1FAC"/>
    <w:rsid w:val="00ED297B"/>
    <w:rsid w:val="00F07003"/>
    <w:rsid w:val="00F07644"/>
    <w:rsid w:val="00F12E63"/>
    <w:rsid w:val="00F17CEE"/>
    <w:rsid w:val="00F43AC3"/>
    <w:rsid w:val="00F669D9"/>
    <w:rsid w:val="00F802C6"/>
    <w:rsid w:val="00F95284"/>
    <w:rsid w:val="00FB14B1"/>
    <w:rsid w:val="00FB338D"/>
    <w:rsid w:val="00FC2F22"/>
    <w:rsid w:val="00FE20D4"/>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9C30B"/>
  <w15:chartTrackingRefBased/>
  <w15:docId w15:val="{1E0292B1-3628-4D95-9626-CB51DF8D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4AE7"/>
    <w:pPr>
      <w:spacing w:after="240" w:line="240" w:lineRule="exact"/>
      <w:jc w:val="left"/>
    </w:pPr>
    <w:rPr>
      <w:rFonts w:ascii="Proxima Nova" w:hAnsi="Proxima Nova"/>
      <w:sz w:val="18"/>
    </w:rPr>
  </w:style>
  <w:style w:type="paragraph" w:styleId="Nadpis1">
    <w:name w:val="heading 1"/>
    <w:basedOn w:val="Normln"/>
    <w:next w:val="Normln"/>
    <w:link w:val="Nadpis1Char"/>
    <w:uiPriority w:val="9"/>
    <w:rsid w:val="00C552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1536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B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ahoe">
    <w:name w:val="Text_nahoře"/>
    <w:basedOn w:val="Normln"/>
    <w:qFormat/>
    <w:rsid w:val="00A0660D"/>
    <w:pPr>
      <w:spacing w:after="0" w:line="240" w:lineRule="auto"/>
    </w:pPr>
    <w:rPr>
      <w:rFonts w:ascii="Barlow Condensed" w:hAnsi="Barlow Condensed"/>
    </w:rPr>
  </w:style>
  <w:style w:type="character" w:styleId="Zstupntext">
    <w:name w:val="Placeholder Text"/>
    <w:basedOn w:val="Standardnpsmoodstavce"/>
    <w:uiPriority w:val="99"/>
    <w:semiHidden/>
    <w:rsid w:val="004E62D1"/>
    <w:rPr>
      <w:color w:val="808080"/>
    </w:rPr>
  </w:style>
  <w:style w:type="paragraph" w:customStyle="1" w:styleId="textnahoetun">
    <w:name w:val="text_nahoře_tučný"/>
    <w:basedOn w:val="Textnahoe"/>
    <w:qFormat/>
    <w:rsid w:val="00A0660D"/>
    <w:rPr>
      <w:rFonts w:ascii="Gilroy ExtraBold" w:hAnsi="Gilroy ExtraBold"/>
      <w:noProof/>
    </w:rPr>
  </w:style>
  <w:style w:type="paragraph" w:customStyle="1" w:styleId="nadpisdopisu">
    <w:name w:val="nadpis dopisu"/>
    <w:basedOn w:val="Normln"/>
    <w:next w:val="Normln"/>
    <w:qFormat/>
    <w:rsid w:val="00EC6CF6"/>
    <w:pPr>
      <w:spacing w:before="60" w:after="360" w:line="340" w:lineRule="exact"/>
    </w:pPr>
    <w:rPr>
      <w:rFonts w:ascii="Gilroy ExtraBold" w:hAnsi="Gilroy ExtraBold"/>
      <w:color w:val="000000" w:themeColor="text1"/>
      <w:sz w:val="28"/>
    </w:rPr>
  </w:style>
  <w:style w:type="paragraph" w:customStyle="1" w:styleId="podpis">
    <w:name w:val="podpis"/>
    <w:basedOn w:val="Normln"/>
    <w:next w:val="funkce"/>
    <w:qFormat/>
    <w:rsid w:val="003D4F9C"/>
    <w:pPr>
      <w:keepNext/>
      <w:spacing w:before="1080" w:after="0"/>
    </w:pPr>
    <w:rPr>
      <w:rFonts w:ascii="Gilroy ExtraBold" w:hAnsi="Gilroy ExtraBold"/>
    </w:rPr>
  </w:style>
  <w:style w:type="paragraph" w:customStyle="1" w:styleId="funkce">
    <w:name w:val="funkce"/>
    <w:basedOn w:val="Normln"/>
    <w:next w:val="Normln"/>
    <w:qFormat/>
    <w:rsid w:val="004C2494"/>
    <w:pPr>
      <w:spacing w:after="0"/>
    </w:pPr>
    <w:rPr>
      <w:rFonts w:ascii="Barlow Condensed" w:hAnsi="Barlow Condensed"/>
    </w:rPr>
  </w:style>
  <w:style w:type="paragraph" w:styleId="Zhlav">
    <w:name w:val="header"/>
    <w:basedOn w:val="Normln"/>
    <w:link w:val="ZhlavChar"/>
    <w:uiPriority w:val="99"/>
    <w:unhideWhenUsed/>
    <w:rsid w:val="00351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1CE3"/>
    <w:rPr>
      <w:rFonts w:ascii="Source Sans Pro" w:hAnsi="Source Sans Pro"/>
      <w:sz w:val="18"/>
    </w:rPr>
  </w:style>
  <w:style w:type="paragraph" w:styleId="Zpat">
    <w:name w:val="footer"/>
    <w:basedOn w:val="Normln"/>
    <w:link w:val="ZpatChar"/>
    <w:uiPriority w:val="99"/>
    <w:unhideWhenUsed/>
    <w:rsid w:val="00351CE3"/>
    <w:pPr>
      <w:tabs>
        <w:tab w:val="center" w:pos="4536"/>
        <w:tab w:val="right" w:pos="9072"/>
      </w:tabs>
      <w:spacing w:after="0" w:line="200" w:lineRule="exact"/>
    </w:pPr>
    <w:rPr>
      <w:rFonts w:ascii="Barlow Condensed" w:hAnsi="Barlow Condensed"/>
    </w:rPr>
  </w:style>
  <w:style w:type="character" w:customStyle="1" w:styleId="ZpatChar">
    <w:name w:val="Zápatí Char"/>
    <w:basedOn w:val="Standardnpsmoodstavce"/>
    <w:link w:val="Zpat"/>
    <w:uiPriority w:val="99"/>
    <w:rsid w:val="00351CE3"/>
    <w:rPr>
      <w:rFonts w:ascii="Barlow Condensed" w:hAnsi="Barlow Condensed"/>
      <w:sz w:val="18"/>
    </w:rPr>
  </w:style>
  <w:style w:type="paragraph" w:customStyle="1" w:styleId="p1">
    <w:name w:val="p1"/>
    <w:basedOn w:val="Normln"/>
    <w:rsid w:val="002C6DDD"/>
    <w:pPr>
      <w:spacing w:after="180" w:line="180" w:lineRule="atLeast"/>
    </w:pPr>
    <w:rPr>
      <w:rFonts w:ascii="Helvetica" w:hAnsi="Helvetica" w:cs="Helvetica"/>
      <w:sz w:val="17"/>
      <w:szCs w:val="17"/>
      <w:lang w:eastAsia="cs-CZ"/>
    </w:rPr>
  </w:style>
  <w:style w:type="character" w:customStyle="1" w:styleId="s1">
    <w:name w:val="s1"/>
    <w:basedOn w:val="Standardnpsmoodstavce"/>
    <w:rsid w:val="002C6DDD"/>
  </w:style>
  <w:style w:type="character" w:customStyle="1" w:styleId="apple-converted-space">
    <w:name w:val="apple-converted-space"/>
    <w:basedOn w:val="Standardnpsmoodstavce"/>
    <w:rsid w:val="002C6DDD"/>
  </w:style>
  <w:style w:type="character" w:customStyle="1" w:styleId="Nadpis1Char">
    <w:name w:val="Nadpis 1 Char"/>
    <w:basedOn w:val="Standardnpsmoodstavce"/>
    <w:link w:val="Nadpis1"/>
    <w:uiPriority w:val="9"/>
    <w:rsid w:val="00C552E1"/>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110A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3515"/>
    <w:rPr>
      <w:b/>
      <w:bCs/>
    </w:rPr>
  </w:style>
  <w:style w:type="character" w:styleId="Hypertextovodkaz">
    <w:name w:val="Hyperlink"/>
    <w:basedOn w:val="Standardnpsmoodstavce"/>
    <w:uiPriority w:val="99"/>
    <w:unhideWhenUsed/>
    <w:rsid w:val="00C115C6"/>
    <w:rPr>
      <w:color w:val="0563C1" w:themeColor="hyperlink"/>
      <w:u w:val="single"/>
    </w:rPr>
  </w:style>
  <w:style w:type="character" w:styleId="Nevyeenzmnka">
    <w:name w:val="Unresolved Mention"/>
    <w:basedOn w:val="Standardnpsmoodstavce"/>
    <w:uiPriority w:val="99"/>
    <w:semiHidden/>
    <w:unhideWhenUsed/>
    <w:rsid w:val="00C115C6"/>
    <w:rPr>
      <w:color w:val="605E5C"/>
      <w:shd w:val="clear" w:color="auto" w:fill="E1DFDD"/>
    </w:rPr>
  </w:style>
  <w:style w:type="character" w:styleId="Sledovanodkaz">
    <w:name w:val="FollowedHyperlink"/>
    <w:basedOn w:val="Standardnpsmoodstavce"/>
    <w:uiPriority w:val="99"/>
    <w:semiHidden/>
    <w:unhideWhenUsed/>
    <w:rsid w:val="009A221D"/>
    <w:rPr>
      <w:color w:val="954F72" w:themeColor="followedHyperlink"/>
      <w:u w:val="single"/>
    </w:rPr>
  </w:style>
  <w:style w:type="character" w:customStyle="1" w:styleId="Nadpis3Char">
    <w:name w:val="Nadpis 3 Char"/>
    <w:basedOn w:val="Standardnpsmoodstavce"/>
    <w:link w:val="Nadpis3"/>
    <w:uiPriority w:val="9"/>
    <w:rsid w:val="001536AB"/>
    <w:rPr>
      <w:rFonts w:asciiTheme="majorHAnsi" w:eastAsiaTheme="majorEastAsia" w:hAnsiTheme="majorHAnsi" w:cstheme="majorBidi"/>
      <w:color w:val="1F3763" w:themeColor="accent1" w:themeShade="7F"/>
      <w:sz w:val="24"/>
      <w:szCs w:val="24"/>
    </w:rPr>
  </w:style>
  <w:style w:type="character" w:styleId="Zdraznn">
    <w:name w:val="Emphasis"/>
    <w:basedOn w:val="Standardnpsmoodstavce"/>
    <w:uiPriority w:val="20"/>
    <w:qFormat/>
    <w:rsid w:val="0015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324">
      <w:bodyDiv w:val="1"/>
      <w:marLeft w:val="0"/>
      <w:marRight w:val="0"/>
      <w:marTop w:val="0"/>
      <w:marBottom w:val="0"/>
      <w:divBdr>
        <w:top w:val="none" w:sz="0" w:space="0" w:color="auto"/>
        <w:left w:val="none" w:sz="0" w:space="0" w:color="auto"/>
        <w:bottom w:val="none" w:sz="0" w:space="0" w:color="auto"/>
        <w:right w:val="none" w:sz="0" w:space="0" w:color="auto"/>
      </w:divBdr>
      <w:divsChild>
        <w:div w:id="400445185">
          <w:marLeft w:val="0"/>
          <w:marRight w:val="0"/>
          <w:marTop w:val="0"/>
          <w:marBottom w:val="0"/>
          <w:divBdr>
            <w:top w:val="none" w:sz="0" w:space="0" w:color="auto"/>
            <w:left w:val="none" w:sz="0" w:space="0" w:color="auto"/>
            <w:bottom w:val="none" w:sz="0" w:space="0" w:color="auto"/>
            <w:right w:val="none" w:sz="0" w:space="0" w:color="auto"/>
          </w:divBdr>
          <w:divsChild>
            <w:div w:id="93132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368892">
      <w:bodyDiv w:val="1"/>
      <w:marLeft w:val="0"/>
      <w:marRight w:val="0"/>
      <w:marTop w:val="0"/>
      <w:marBottom w:val="0"/>
      <w:divBdr>
        <w:top w:val="none" w:sz="0" w:space="0" w:color="auto"/>
        <w:left w:val="none" w:sz="0" w:space="0" w:color="auto"/>
        <w:bottom w:val="none" w:sz="0" w:space="0" w:color="auto"/>
        <w:right w:val="none" w:sz="0" w:space="0" w:color="auto"/>
      </w:divBdr>
    </w:div>
    <w:div w:id="328825716">
      <w:bodyDiv w:val="1"/>
      <w:marLeft w:val="0"/>
      <w:marRight w:val="0"/>
      <w:marTop w:val="0"/>
      <w:marBottom w:val="0"/>
      <w:divBdr>
        <w:top w:val="none" w:sz="0" w:space="0" w:color="auto"/>
        <w:left w:val="none" w:sz="0" w:space="0" w:color="auto"/>
        <w:bottom w:val="none" w:sz="0" w:space="0" w:color="auto"/>
        <w:right w:val="none" w:sz="0" w:space="0" w:color="auto"/>
      </w:divBdr>
    </w:div>
    <w:div w:id="899023041">
      <w:bodyDiv w:val="1"/>
      <w:marLeft w:val="0"/>
      <w:marRight w:val="0"/>
      <w:marTop w:val="0"/>
      <w:marBottom w:val="0"/>
      <w:divBdr>
        <w:top w:val="none" w:sz="0" w:space="0" w:color="auto"/>
        <w:left w:val="none" w:sz="0" w:space="0" w:color="auto"/>
        <w:bottom w:val="none" w:sz="0" w:space="0" w:color="auto"/>
        <w:right w:val="none" w:sz="0" w:space="0" w:color="auto"/>
      </w:divBdr>
      <w:divsChild>
        <w:div w:id="1046100057">
          <w:marLeft w:val="0"/>
          <w:marRight w:val="0"/>
          <w:marTop w:val="0"/>
          <w:marBottom w:val="0"/>
          <w:divBdr>
            <w:top w:val="none" w:sz="0" w:space="0" w:color="auto"/>
            <w:left w:val="none" w:sz="0" w:space="0" w:color="auto"/>
            <w:bottom w:val="none" w:sz="0" w:space="0" w:color="auto"/>
            <w:right w:val="none" w:sz="0" w:space="0" w:color="auto"/>
          </w:divBdr>
          <w:divsChild>
            <w:div w:id="2113276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4384554">
      <w:bodyDiv w:val="1"/>
      <w:marLeft w:val="0"/>
      <w:marRight w:val="0"/>
      <w:marTop w:val="0"/>
      <w:marBottom w:val="0"/>
      <w:divBdr>
        <w:top w:val="none" w:sz="0" w:space="0" w:color="auto"/>
        <w:left w:val="none" w:sz="0" w:space="0" w:color="auto"/>
        <w:bottom w:val="none" w:sz="0" w:space="0" w:color="auto"/>
        <w:right w:val="none" w:sz="0" w:space="0" w:color="auto"/>
      </w:divBdr>
    </w:div>
    <w:div w:id="1065030491">
      <w:bodyDiv w:val="1"/>
      <w:marLeft w:val="0"/>
      <w:marRight w:val="0"/>
      <w:marTop w:val="0"/>
      <w:marBottom w:val="0"/>
      <w:divBdr>
        <w:top w:val="none" w:sz="0" w:space="0" w:color="auto"/>
        <w:left w:val="none" w:sz="0" w:space="0" w:color="auto"/>
        <w:bottom w:val="none" w:sz="0" w:space="0" w:color="auto"/>
        <w:right w:val="none" w:sz="0" w:space="0" w:color="auto"/>
      </w:divBdr>
    </w:div>
    <w:div w:id="1192064254">
      <w:bodyDiv w:val="1"/>
      <w:marLeft w:val="0"/>
      <w:marRight w:val="0"/>
      <w:marTop w:val="0"/>
      <w:marBottom w:val="0"/>
      <w:divBdr>
        <w:top w:val="none" w:sz="0" w:space="0" w:color="auto"/>
        <w:left w:val="none" w:sz="0" w:space="0" w:color="auto"/>
        <w:bottom w:val="none" w:sz="0" w:space="0" w:color="auto"/>
        <w:right w:val="none" w:sz="0" w:space="0" w:color="auto"/>
      </w:divBdr>
    </w:div>
    <w:div w:id="1371220371">
      <w:bodyDiv w:val="1"/>
      <w:marLeft w:val="0"/>
      <w:marRight w:val="0"/>
      <w:marTop w:val="0"/>
      <w:marBottom w:val="0"/>
      <w:divBdr>
        <w:top w:val="none" w:sz="0" w:space="0" w:color="auto"/>
        <w:left w:val="none" w:sz="0" w:space="0" w:color="auto"/>
        <w:bottom w:val="none" w:sz="0" w:space="0" w:color="auto"/>
        <w:right w:val="none" w:sz="0" w:space="0" w:color="auto"/>
      </w:divBdr>
    </w:div>
    <w:div w:id="1892694150">
      <w:bodyDiv w:val="1"/>
      <w:marLeft w:val="0"/>
      <w:marRight w:val="0"/>
      <w:marTop w:val="0"/>
      <w:marBottom w:val="0"/>
      <w:divBdr>
        <w:top w:val="none" w:sz="0" w:space="0" w:color="auto"/>
        <w:left w:val="none" w:sz="0" w:space="0" w:color="auto"/>
        <w:bottom w:val="none" w:sz="0" w:space="0" w:color="auto"/>
        <w:right w:val="none" w:sz="0" w:space="0" w:color="auto"/>
      </w:divBdr>
    </w:div>
    <w:div w:id="18971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akova\AppData\Local\Microsoft\Windows\INetCache\Content.Outlook\D7T582R9\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2D1A1F6A5A40089F5EA64499EC8C90"/>
        <w:category>
          <w:name w:val="Obecné"/>
          <w:gallery w:val="placeholder"/>
        </w:category>
        <w:types>
          <w:type w:val="bbPlcHdr"/>
        </w:types>
        <w:behaviors>
          <w:behavior w:val="content"/>
        </w:behaviors>
        <w:guid w:val="{6BA7DAAB-7826-47C4-9F3B-747115972F19}"/>
      </w:docPartPr>
      <w:docPartBody>
        <w:p w:rsidR="001A5376" w:rsidRDefault="0042682A">
          <w:pPr>
            <w:pStyle w:val="882D1A1F6A5A40089F5EA64499EC8C90"/>
          </w:pPr>
          <w:r w:rsidRPr="00EC6CF6">
            <w:rPr>
              <w:rStyle w:val="Zstupntext"/>
              <w:color w:val="000000" w:themeColor="text1"/>
            </w:rPr>
            <w:t>funkce</w:t>
          </w:r>
        </w:p>
      </w:docPartBody>
    </w:docPart>
    <w:docPart>
      <w:docPartPr>
        <w:name w:val="7C31DB10AC4C43BBBC276BE85051956A"/>
        <w:category>
          <w:name w:val="Obecné"/>
          <w:gallery w:val="placeholder"/>
        </w:category>
        <w:types>
          <w:type w:val="bbPlcHdr"/>
        </w:types>
        <w:behaviors>
          <w:behavior w:val="content"/>
        </w:behaviors>
        <w:guid w:val="{01E13F86-B53A-42A1-B1CA-4322594E755E}"/>
      </w:docPartPr>
      <w:docPartBody>
        <w:p w:rsidR="004326E4" w:rsidRDefault="00B87848" w:rsidP="00B87848">
          <w:pPr>
            <w:pStyle w:val="7C31DB10AC4C43BBBC276BE85051956A"/>
          </w:pPr>
          <w:r>
            <w:t>jméno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Condensed">
    <w:panose1 w:val="00000506000000000000"/>
    <w:charset w:val="EE"/>
    <w:family w:val="auto"/>
    <w:pitch w:val="variable"/>
    <w:sig w:usb0="20000007" w:usb1="00000000" w:usb2="00000000" w:usb3="00000000" w:csb0="00000193" w:csb1="00000000"/>
  </w:font>
  <w:font w:name="Gilroy ExtraBold">
    <w:panose1 w:val="00000900000000000000"/>
    <w:charset w:val="00"/>
    <w:family w:val="modern"/>
    <w:notTrueType/>
    <w:pitch w:val="variable"/>
    <w:sig w:usb0="00000207" w:usb1="00000000" w:usb2="00000000" w:usb3="00000000" w:csb0="00000097" w:csb1="00000000"/>
  </w:font>
  <w:font w:name="Source Sans Pro">
    <w:panose1 w:val="020B0503030403020204"/>
    <w:charset w:val="EE"/>
    <w:family w:val="swiss"/>
    <w:pitch w:val="variable"/>
    <w:sig w:usb0="600002F7" w:usb1="02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Source Sans Pro Black">
    <w:panose1 w:val="020B0803030403020204"/>
    <w:charset w:val="EE"/>
    <w:family w:val="swiss"/>
    <w:pitch w:val="variable"/>
    <w:sig w:usb0="600002F7" w:usb1="02000001" w:usb2="00000000" w:usb3="00000000" w:csb0="0000019F" w:csb1="00000000"/>
  </w:font>
  <w:font w:name="Source Sans Pro SemiBold">
    <w:panose1 w:val="020B0603030403020204"/>
    <w:charset w:val="EE"/>
    <w:family w:val="swiss"/>
    <w:pitch w:val="variable"/>
    <w:sig w:usb0="600002F7" w:usb1="02000001" w:usb2="00000000" w:usb3="00000000" w:csb0="0000019F" w:csb1="00000000"/>
  </w:font>
  <w:font w:name="Source Sans Pro Light">
    <w:panose1 w:val="020B0403030403020204"/>
    <w:charset w:val="EE"/>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A"/>
    <w:rsid w:val="00103CA8"/>
    <w:rsid w:val="00116D46"/>
    <w:rsid w:val="001A5376"/>
    <w:rsid w:val="001B2563"/>
    <w:rsid w:val="00225791"/>
    <w:rsid w:val="00227845"/>
    <w:rsid w:val="00237A8F"/>
    <w:rsid w:val="00237AF9"/>
    <w:rsid w:val="002C31C4"/>
    <w:rsid w:val="003B418D"/>
    <w:rsid w:val="003C0229"/>
    <w:rsid w:val="0042682A"/>
    <w:rsid w:val="004326E4"/>
    <w:rsid w:val="004331D4"/>
    <w:rsid w:val="00483D89"/>
    <w:rsid w:val="004B7D4D"/>
    <w:rsid w:val="004C67A3"/>
    <w:rsid w:val="00565EFC"/>
    <w:rsid w:val="00595426"/>
    <w:rsid w:val="00610B89"/>
    <w:rsid w:val="00613ED7"/>
    <w:rsid w:val="00616D92"/>
    <w:rsid w:val="00716834"/>
    <w:rsid w:val="00751D9B"/>
    <w:rsid w:val="00890147"/>
    <w:rsid w:val="008E3CE1"/>
    <w:rsid w:val="00944152"/>
    <w:rsid w:val="00945748"/>
    <w:rsid w:val="00946D49"/>
    <w:rsid w:val="00995D75"/>
    <w:rsid w:val="00A62F03"/>
    <w:rsid w:val="00A70436"/>
    <w:rsid w:val="00A918D2"/>
    <w:rsid w:val="00AA11DE"/>
    <w:rsid w:val="00AC4A67"/>
    <w:rsid w:val="00B87848"/>
    <w:rsid w:val="00BD6C95"/>
    <w:rsid w:val="00D07588"/>
    <w:rsid w:val="00D46572"/>
    <w:rsid w:val="00F14A75"/>
    <w:rsid w:val="00FA41E5"/>
    <w:rsid w:val="00FA4B72"/>
    <w:rsid w:val="00FB6684"/>
    <w:rsid w:val="00FC2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0B89"/>
    <w:rPr>
      <w:color w:val="808080"/>
    </w:rPr>
  </w:style>
  <w:style w:type="paragraph" w:customStyle="1" w:styleId="882D1A1F6A5A40089F5EA64499EC8C90">
    <w:name w:val="882D1A1F6A5A40089F5EA64499EC8C90"/>
  </w:style>
  <w:style w:type="paragraph" w:customStyle="1" w:styleId="7C31DB10AC4C43BBBC276BE85051956A">
    <w:name w:val="7C31DB10AC4C43BBBC276BE85051956A"/>
    <w:rsid w:val="00B8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C0FC-5E5E-4EB2-A482-3E3E4225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1783</TotalTime>
  <Pages>1</Pages>
  <Words>297</Words>
  <Characters>1758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Eva</dc:creator>
  <cp:keywords/>
  <dc:description/>
  <cp:lastModifiedBy>Šebestová Klára</cp:lastModifiedBy>
  <cp:revision>67</cp:revision>
  <cp:lastPrinted>2021-07-01T10:09:00Z</cp:lastPrinted>
  <dcterms:created xsi:type="dcterms:W3CDTF">2019-06-18T12:08:00Z</dcterms:created>
  <dcterms:modified xsi:type="dcterms:W3CDTF">2021-08-18T11:34:00Z</dcterms:modified>
</cp:coreProperties>
</file>